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2"/>
        <w:gridCol w:w="1843"/>
        <w:gridCol w:w="2410"/>
        <w:gridCol w:w="2126"/>
      </w:tblGrid>
      <w:tr w:rsidR="00437075" w:rsidRPr="001B2C32" w:rsidTr="0090716A">
        <w:trPr>
          <w:trHeight w:val="270"/>
        </w:trPr>
        <w:tc>
          <w:tcPr>
            <w:tcW w:w="8661" w:type="dxa"/>
            <w:gridSpan w:val="4"/>
            <w:shd w:val="clear" w:color="auto" w:fill="auto"/>
            <w:noWrap/>
            <w:vAlign w:val="center"/>
            <w:hideMark/>
          </w:tcPr>
          <w:p w:rsidR="00437075" w:rsidRPr="001B5340" w:rsidRDefault="00437075" w:rsidP="001B2C32">
            <w:pPr>
              <w:widowControl/>
              <w:jc w:val="left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1B5340">
              <w:rPr>
                <w:rFonts w:ascii="Arial" w:hAnsi="Arial" w:cs="Arial" w:hint="eastAsia"/>
                <w:b/>
                <w:color w:val="000000"/>
                <w:kern w:val="0"/>
                <w:sz w:val="18"/>
                <w:szCs w:val="18"/>
              </w:rPr>
              <w:t>Product Detail</w:t>
            </w:r>
          </w:p>
        </w:tc>
      </w:tr>
      <w:tr w:rsidR="00437075" w:rsidRPr="001B2C32" w:rsidTr="0090716A">
        <w:trPr>
          <w:trHeight w:val="270"/>
        </w:trPr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437075" w:rsidRPr="001B2C32" w:rsidRDefault="00437075" w:rsidP="008811C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Ports</w:t>
            </w:r>
          </w:p>
        </w:tc>
        <w:tc>
          <w:tcPr>
            <w:tcW w:w="1843" w:type="dxa"/>
            <w:shd w:val="clear" w:color="FFFF00" w:fill="FFFF00"/>
            <w:noWrap/>
            <w:vAlign w:val="center"/>
            <w:hideMark/>
          </w:tcPr>
          <w:p w:rsidR="00437075" w:rsidRPr="001B2C32" w:rsidRDefault="00437075" w:rsidP="009071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90716A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16</w:t>
            </w:r>
            <w:r w:rsidR="0039233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GE POE+2SFP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075" w:rsidRPr="001B2C32" w:rsidRDefault="00437075" w:rsidP="008811C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Switch Capacity</w:t>
            </w:r>
          </w:p>
        </w:tc>
        <w:tc>
          <w:tcPr>
            <w:tcW w:w="2126" w:type="dxa"/>
            <w:shd w:val="clear" w:color="FFFF00" w:fill="FFFF00"/>
            <w:noWrap/>
            <w:vAlign w:val="center"/>
            <w:hideMark/>
          </w:tcPr>
          <w:p w:rsidR="00437075" w:rsidRPr="001B2C32" w:rsidRDefault="00437075" w:rsidP="009071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90716A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56</w:t>
            </w:r>
            <w:r w:rsidRPr="00E1683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Gbps</w:t>
            </w:r>
          </w:p>
        </w:tc>
      </w:tr>
      <w:tr w:rsidR="001B2C32" w:rsidRPr="001B2C32" w:rsidTr="0090716A">
        <w:trPr>
          <w:trHeight w:val="270"/>
        </w:trPr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Switch Chip</w:t>
            </w:r>
          </w:p>
        </w:tc>
        <w:tc>
          <w:tcPr>
            <w:tcW w:w="1843" w:type="dxa"/>
            <w:shd w:val="clear" w:color="FFFF00" w:fill="FFFF00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90716A" w:rsidRPr="0090716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RTL8382L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Forwarding Rate</w:t>
            </w:r>
          </w:p>
        </w:tc>
        <w:tc>
          <w:tcPr>
            <w:tcW w:w="2126" w:type="dxa"/>
            <w:shd w:val="clear" w:color="FFFF00" w:fill="FFFF00"/>
            <w:noWrap/>
            <w:vAlign w:val="center"/>
            <w:hideMark/>
          </w:tcPr>
          <w:p w:rsidR="001B2C32" w:rsidRPr="001B2C32" w:rsidRDefault="001B2C32" w:rsidP="009071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90716A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40.32</w:t>
            </w:r>
            <w:r w:rsidRPr="00E1683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Mpps</w:t>
            </w:r>
          </w:p>
        </w:tc>
      </w:tr>
      <w:tr w:rsidR="001B2C32" w:rsidRPr="001B2C32" w:rsidTr="0090716A">
        <w:trPr>
          <w:trHeight w:val="270"/>
        </w:trPr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Packet Buffer</w:t>
            </w:r>
          </w:p>
        </w:tc>
        <w:tc>
          <w:tcPr>
            <w:tcW w:w="1843" w:type="dxa"/>
            <w:shd w:val="clear" w:color="FFFF00" w:fill="FFFF00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BF3084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4.1M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Flash Memory</w:t>
            </w:r>
          </w:p>
        </w:tc>
        <w:tc>
          <w:tcPr>
            <w:tcW w:w="2126" w:type="dxa"/>
            <w:shd w:val="clear" w:color="FFFF00" w:fill="FFFF00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574474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8</w:t>
            </w:r>
            <w:r w:rsidR="00E16835" w:rsidRPr="00E1683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1B2C32" w:rsidRPr="001B2C32" w:rsidTr="0090716A">
        <w:trPr>
          <w:trHeight w:val="270"/>
        </w:trPr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DDRIII Capacity</w:t>
            </w:r>
          </w:p>
        </w:tc>
        <w:tc>
          <w:tcPr>
            <w:tcW w:w="1843" w:type="dxa"/>
            <w:shd w:val="clear" w:color="FFFF00" w:fill="FFFF00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574474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Stackability</w:t>
            </w:r>
          </w:p>
        </w:tc>
        <w:tc>
          <w:tcPr>
            <w:tcW w:w="2126" w:type="dxa"/>
            <w:shd w:val="clear" w:color="FFFF00" w:fill="FFFF00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E16835" w:rsidRPr="00E1683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NO</w:t>
            </w:r>
          </w:p>
        </w:tc>
      </w:tr>
      <w:tr w:rsidR="001B2C32" w:rsidRPr="001B2C32" w:rsidTr="0090716A">
        <w:trPr>
          <w:trHeight w:val="270"/>
        </w:trPr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MAC Address Table</w:t>
            </w:r>
          </w:p>
        </w:tc>
        <w:tc>
          <w:tcPr>
            <w:tcW w:w="1843" w:type="dxa"/>
            <w:shd w:val="clear" w:color="FFFF00" w:fill="FFFF00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E1683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8K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Input Power</w:t>
            </w:r>
          </w:p>
        </w:tc>
        <w:tc>
          <w:tcPr>
            <w:tcW w:w="2126" w:type="dxa"/>
            <w:shd w:val="clear" w:color="FFFF00" w:fill="FFFF00"/>
            <w:noWrap/>
            <w:vAlign w:val="center"/>
            <w:hideMark/>
          </w:tcPr>
          <w:p w:rsidR="001B2C32" w:rsidRPr="001B2C32" w:rsidRDefault="0090716A" w:rsidP="009071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>
              <w:rPr>
                <w:rFonts w:ascii="Arial" w:hAnsi="Arial" w:cs="Arial"/>
                <w:sz w:val="18"/>
                <w:szCs w:val="18"/>
              </w:rPr>
              <w:t>～</w:t>
            </w:r>
            <w:r>
              <w:rPr>
                <w:rFonts w:ascii="Arial" w:hAnsi="Arial" w:cs="Arial"/>
                <w:sz w:val="18"/>
                <w:szCs w:val="18"/>
              </w:rPr>
              <w:t xml:space="preserve">240V </w:t>
            </w:r>
            <w:r>
              <w:rPr>
                <w:rFonts w:ascii="Arial" w:hAnsi="Arial" w:cs="Arial" w:hint="eastAsia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0-60Hz</w:t>
            </w:r>
          </w:p>
        </w:tc>
      </w:tr>
      <w:tr w:rsidR="001B2C32" w:rsidRPr="001B2C32" w:rsidTr="0090716A">
        <w:trPr>
          <w:trHeight w:val="270"/>
        </w:trPr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Jumbo Frames</w:t>
            </w:r>
          </w:p>
        </w:tc>
        <w:tc>
          <w:tcPr>
            <w:tcW w:w="1843" w:type="dxa"/>
            <w:shd w:val="clear" w:color="FFFF00" w:fill="FFFF00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E1683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9k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Max Power Consumption</w:t>
            </w:r>
          </w:p>
        </w:tc>
        <w:tc>
          <w:tcPr>
            <w:tcW w:w="2126" w:type="dxa"/>
            <w:shd w:val="clear" w:color="FFFF00" w:fill="FFFF00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90716A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35</w:t>
            </w:r>
            <w:r w:rsidR="0039233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  <w:r w:rsidRPr="00E1683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 w:rsidR="001B2C32" w:rsidRPr="001B2C32" w:rsidTr="0090716A">
        <w:trPr>
          <w:trHeight w:val="270"/>
        </w:trPr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VLAN</w:t>
            </w:r>
          </w:p>
        </w:tc>
        <w:tc>
          <w:tcPr>
            <w:tcW w:w="1843" w:type="dxa"/>
            <w:shd w:val="clear" w:color="FFFF00" w:fill="FFFF00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574474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</w:t>
            </w:r>
            <w:r w:rsidR="00574474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orts isolation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Warranty</w:t>
            </w:r>
          </w:p>
        </w:tc>
        <w:tc>
          <w:tcPr>
            <w:tcW w:w="2126" w:type="dxa"/>
            <w:shd w:val="clear" w:color="FFFF00" w:fill="FFFF00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E16835" w:rsidRPr="00E1683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</w:tbl>
    <w:tbl>
      <w:tblPr>
        <w:tblpPr w:leftFromText="180" w:rightFromText="180" w:vertAnchor="text" w:horzAnchor="margin" w:tblpX="108" w:tblpY="31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3"/>
        <w:gridCol w:w="6812"/>
      </w:tblGrid>
      <w:tr w:rsidR="00392333" w:rsidTr="0090716A">
        <w:trPr>
          <w:trHeight w:val="266"/>
        </w:trPr>
        <w:tc>
          <w:tcPr>
            <w:tcW w:w="1943" w:type="dxa"/>
            <w:shd w:val="clear" w:color="000000" w:fill="DBE5F1"/>
            <w:vAlign w:val="center"/>
          </w:tcPr>
          <w:p w:rsidR="00392333" w:rsidRDefault="00392333" w:rsidP="0090716A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  <w:r>
              <w:rPr>
                <w:rFonts w:ascii="Arial" w:hAnsi="Arial" w:cs="Arial" w:hint="eastAsia"/>
                <w:b/>
                <w:kern w:val="0"/>
                <w:sz w:val="22"/>
              </w:rPr>
              <w:t>Title</w:t>
            </w:r>
          </w:p>
        </w:tc>
        <w:tc>
          <w:tcPr>
            <w:tcW w:w="6812" w:type="dxa"/>
            <w:shd w:val="clear" w:color="000000" w:fill="DBE5F1"/>
            <w:vAlign w:val="center"/>
          </w:tcPr>
          <w:p w:rsidR="00392333" w:rsidRPr="001B2C32" w:rsidRDefault="0090716A" w:rsidP="0090716A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2"/>
              </w:rPr>
              <w:t>16</w:t>
            </w:r>
            <w:r w:rsidR="00392333">
              <w:rPr>
                <w:rFonts w:ascii="Arial" w:eastAsia="宋体" w:hAnsi="Arial" w:cs="Arial" w:hint="eastAsia"/>
                <w:b/>
                <w:kern w:val="0"/>
                <w:sz w:val="22"/>
              </w:rPr>
              <w:t xml:space="preserve"> ports 10/100/1000Mbps POE switch</w:t>
            </w:r>
          </w:p>
        </w:tc>
      </w:tr>
      <w:tr w:rsidR="00392333" w:rsidTr="0090716A">
        <w:trPr>
          <w:trHeight w:val="266"/>
        </w:trPr>
        <w:tc>
          <w:tcPr>
            <w:tcW w:w="1943" w:type="dxa"/>
            <w:shd w:val="clear" w:color="000000" w:fill="DBE5F1"/>
            <w:vAlign w:val="center"/>
          </w:tcPr>
          <w:p w:rsidR="00392333" w:rsidRPr="00EA385C" w:rsidRDefault="00392333" w:rsidP="0090716A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  <w:r>
              <w:rPr>
                <w:rFonts w:ascii="Arial" w:hAnsi="Arial" w:cs="Arial" w:hint="eastAsia"/>
                <w:b/>
                <w:kern w:val="0"/>
                <w:sz w:val="22"/>
              </w:rPr>
              <w:t>Price</w:t>
            </w:r>
          </w:p>
        </w:tc>
        <w:tc>
          <w:tcPr>
            <w:tcW w:w="6812" w:type="dxa"/>
            <w:shd w:val="clear" w:color="000000" w:fill="DBE5F1"/>
            <w:vAlign w:val="center"/>
          </w:tcPr>
          <w:p w:rsidR="00392333" w:rsidRPr="001B2C32" w:rsidRDefault="0090716A" w:rsidP="0090716A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2"/>
              </w:rPr>
              <w:t>104.</w:t>
            </w:r>
            <w:r w:rsidR="00392333">
              <w:rPr>
                <w:rFonts w:ascii="Arial" w:eastAsia="宋体" w:hAnsi="Arial" w:cs="Arial" w:hint="eastAsia"/>
                <w:b/>
                <w:kern w:val="0"/>
                <w:sz w:val="22"/>
              </w:rPr>
              <w:t>5USD</w:t>
            </w:r>
          </w:p>
        </w:tc>
      </w:tr>
      <w:tr w:rsidR="00392333" w:rsidTr="0090716A">
        <w:trPr>
          <w:trHeight w:val="266"/>
        </w:trPr>
        <w:tc>
          <w:tcPr>
            <w:tcW w:w="1943" w:type="dxa"/>
            <w:shd w:val="clear" w:color="000000" w:fill="DBE5F1"/>
            <w:vAlign w:val="center"/>
          </w:tcPr>
          <w:p w:rsidR="00392333" w:rsidRDefault="00392333" w:rsidP="0090716A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  <w:r>
              <w:rPr>
                <w:rFonts w:ascii="Arial" w:hAnsi="Arial" w:cs="Arial" w:hint="eastAsia"/>
                <w:b/>
                <w:kern w:val="0"/>
                <w:sz w:val="22"/>
              </w:rPr>
              <w:t>Feature</w:t>
            </w:r>
          </w:p>
        </w:tc>
        <w:tc>
          <w:tcPr>
            <w:tcW w:w="6812" w:type="dxa"/>
            <w:shd w:val="clear" w:color="000000" w:fill="DBE5F1"/>
            <w:vAlign w:val="center"/>
          </w:tcPr>
          <w:p w:rsidR="00392333" w:rsidRPr="001B2C32" w:rsidRDefault="0090716A" w:rsidP="0090716A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</w:rPr>
            </w:pPr>
            <w:r>
              <w:rPr>
                <w:rFonts w:ascii="Arial" w:eastAsia="宋体" w:hAnsi="Arial" w:cs="Arial"/>
                <w:b/>
                <w:kern w:val="0"/>
                <w:sz w:val="22"/>
              </w:rPr>
              <w:t>Ports</w:t>
            </w:r>
            <w:r>
              <w:rPr>
                <w:rFonts w:ascii="Arial" w:eastAsia="宋体" w:hAnsi="Arial" w:cs="Arial" w:hint="eastAsia"/>
                <w:b/>
                <w:kern w:val="0"/>
                <w:sz w:val="22"/>
              </w:rPr>
              <w:t xml:space="preserve"> isolation one key setting</w:t>
            </w:r>
          </w:p>
        </w:tc>
      </w:tr>
      <w:tr w:rsidR="00392333" w:rsidTr="0090716A">
        <w:trPr>
          <w:trHeight w:val="266"/>
        </w:trPr>
        <w:tc>
          <w:tcPr>
            <w:tcW w:w="1943" w:type="dxa"/>
            <w:shd w:val="clear" w:color="000000" w:fill="DBE5F1"/>
            <w:vAlign w:val="center"/>
          </w:tcPr>
          <w:p w:rsidR="00392333" w:rsidRDefault="00392333" w:rsidP="0090716A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  <w:r>
              <w:rPr>
                <w:rFonts w:ascii="Arial" w:hAnsi="Arial" w:cs="Arial"/>
                <w:b/>
                <w:kern w:val="0"/>
                <w:sz w:val="22"/>
              </w:rPr>
              <w:t xml:space="preserve">Model </w:t>
            </w:r>
          </w:p>
        </w:tc>
        <w:tc>
          <w:tcPr>
            <w:tcW w:w="6812" w:type="dxa"/>
            <w:shd w:val="clear" w:color="000000" w:fill="DBE5F1"/>
            <w:vAlign w:val="center"/>
          </w:tcPr>
          <w:p w:rsidR="00392333" w:rsidRPr="001B2C32" w:rsidRDefault="0090716A" w:rsidP="0090716A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</w:rPr>
            </w:pPr>
            <w:r w:rsidRPr="0090716A">
              <w:rPr>
                <w:rFonts w:ascii="Arial" w:eastAsia="宋体" w:hAnsi="Arial" w:cs="Arial"/>
                <w:b/>
                <w:kern w:val="0"/>
                <w:sz w:val="22"/>
              </w:rPr>
              <w:t>18u16G16Ph2S-350I</w:t>
            </w:r>
          </w:p>
        </w:tc>
      </w:tr>
    </w:tbl>
    <w:p w:rsidR="000631D6" w:rsidRDefault="000631D6">
      <w:pPr>
        <w:ind w:firstLine="309"/>
        <w:jc w:val="left"/>
      </w:pPr>
    </w:p>
    <w:p w:rsidR="0090716A" w:rsidRDefault="0090716A">
      <w:pPr>
        <w:ind w:firstLine="309"/>
        <w:jc w:val="left"/>
      </w:pPr>
    </w:p>
    <w:tbl>
      <w:tblPr>
        <w:tblpPr w:leftFromText="180" w:rightFromText="180" w:vertAnchor="text" w:horzAnchor="page" w:tblpX="1931" w:tblpY="282"/>
        <w:tblOverlap w:val="never"/>
        <w:tblW w:w="8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4"/>
        <w:gridCol w:w="6339"/>
      </w:tblGrid>
      <w:tr w:rsidR="0090716A" w:rsidTr="0090716A">
        <w:trPr>
          <w:trHeight w:val="90"/>
        </w:trPr>
        <w:tc>
          <w:tcPr>
            <w:tcW w:w="2324" w:type="dxa"/>
            <w:shd w:val="clear" w:color="000000" w:fill="DBE5F1"/>
            <w:vAlign w:val="center"/>
          </w:tcPr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Fixed Port</w:t>
            </w:r>
          </w:p>
        </w:tc>
        <w:tc>
          <w:tcPr>
            <w:tcW w:w="6339" w:type="dxa"/>
            <w:shd w:val="clear" w:color="000000" w:fill="FFFFFF"/>
            <w:vAlign w:val="center"/>
          </w:tcPr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16*10/100/1000Base-TX  PoE port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Data/Power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</w:p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2*1000M SFP</w:t>
            </w:r>
          </w:p>
        </w:tc>
      </w:tr>
      <w:tr w:rsidR="0090716A" w:rsidTr="0090716A">
        <w:trPr>
          <w:trHeight w:val="90"/>
        </w:trPr>
        <w:tc>
          <w:tcPr>
            <w:tcW w:w="2324" w:type="dxa"/>
            <w:shd w:val="clear" w:color="000000" w:fill="DBE5F1"/>
            <w:vAlign w:val="center"/>
          </w:tcPr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PoE Ports</w:t>
            </w:r>
          </w:p>
        </w:tc>
        <w:tc>
          <w:tcPr>
            <w:tcW w:w="6339" w:type="dxa"/>
            <w:shd w:val="clear" w:color="000000" w:fill="FFFFFF"/>
            <w:vAlign w:val="center"/>
          </w:tcPr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1-16 port supports PoE  </w:t>
            </w:r>
          </w:p>
        </w:tc>
      </w:tr>
      <w:tr w:rsidR="0090716A" w:rsidTr="0090716A">
        <w:trPr>
          <w:trHeight w:val="90"/>
        </w:trPr>
        <w:tc>
          <w:tcPr>
            <w:tcW w:w="2324" w:type="dxa"/>
            <w:shd w:val="clear" w:color="000000" w:fill="DBE5F1"/>
            <w:vAlign w:val="center"/>
          </w:tcPr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Function</w:t>
            </w:r>
          </w:p>
        </w:tc>
        <w:tc>
          <w:tcPr>
            <w:tcW w:w="6339" w:type="dxa"/>
            <w:shd w:val="clear" w:color="000000" w:fill="FFFFFF"/>
            <w:vAlign w:val="center"/>
          </w:tcPr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N:(Standard normal)</w:t>
            </w:r>
          </w:p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V:(Port isolation)</w:t>
            </w:r>
          </w:p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S:(Super mode)</w:t>
            </w:r>
          </w:p>
        </w:tc>
      </w:tr>
      <w:tr w:rsidR="0090716A" w:rsidTr="0090716A">
        <w:trPr>
          <w:trHeight w:val="94"/>
        </w:trPr>
        <w:tc>
          <w:tcPr>
            <w:tcW w:w="2324" w:type="dxa"/>
            <w:shd w:val="clear" w:color="000000" w:fill="DBE5F1"/>
            <w:vAlign w:val="center"/>
          </w:tcPr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Network Protocol</w:t>
            </w:r>
          </w:p>
        </w:tc>
        <w:tc>
          <w:tcPr>
            <w:tcW w:w="6339" w:type="dxa"/>
            <w:shd w:val="clear" w:color="000000" w:fill="FFFFFF"/>
            <w:vAlign w:val="center"/>
          </w:tcPr>
          <w:p w:rsidR="0090716A" w:rsidRDefault="0090716A" w:rsidP="0090716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IEEE 802.3 </w:t>
            </w:r>
          </w:p>
          <w:p w:rsidR="0090716A" w:rsidRDefault="0090716A" w:rsidP="0090716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IEEE 802.3i 10BASE-T</w:t>
            </w:r>
          </w:p>
          <w:p w:rsidR="0090716A" w:rsidRDefault="0090716A" w:rsidP="0090716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IEEE 802.3u 100BASE-TX</w:t>
            </w:r>
          </w:p>
          <w:p w:rsidR="0090716A" w:rsidRDefault="0090716A" w:rsidP="0090716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IEEE 802.3ab1000BASE-T </w:t>
            </w:r>
          </w:p>
          <w:p w:rsidR="0090716A" w:rsidRDefault="0090716A" w:rsidP="0090716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IEEE 802.3x </w:t>
            </w:r>
          </w:p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IEEE 802.3z 1000BASE-X</w:t>
            </w:r>
          </w:p>
          <w:p w:rsidR="0090716A" w:rsidRDefault="0090716A" w:rsidP="0090716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IEEE 802.3af/at  </w:t>
            </w:r>
          </w:p>
        </w:tc>
      </w:tr>
      <w:tr w:rsidR="0090716A" w:rsidTr="0090716A">
        <w:trPr>
          <w:trHeight w:val="165"/>
        </w:trPr>
        <w:tc>
          <w:tcPr>
            <w:tcW w:w="2324" w:type="dxa"/>
            <w:shd w:val="clear" w:color="000000" w:fill="DBE5F1"/>
            <w:vAlign w:val="center"/>
          </w:tcPr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PoE Standard</w:t>
            </w:r>
          </w:p>
        </w:tc>
        <w:tc>
          <w:tcPr>
            <w:tcW w:w="6339" w:type="dxa"/>
            <w:shd w:val="clear" w:color="000000" w:fill="FFFFFF"/>
            <w:vAlign w:val="center"/>
          </w:tcPr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IEEE802.3af/at</w:t>
            </w:r>
          </w:p>
        </w:tc>
      </w:tr>
      <w:tr w:rsidR="0090716A" w:rsidTr="0090716A">
        <w:trPr>
          <w:trHeight w:val="90"/>
        </w:trPr>
        <w:tc>
          <w:tcPr>
            <w:tcW w:w="2324" w:type="dxa"/>
            <w:shd w:val="clear" w:color="000000" w:fill="DBE5F1"/>
            <w:vAlign w:val="center"/>
          </w:tcPr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Port Specification</w:t>
            </w:r>
          </w:p>
        </w:tc>
        <w:tc>
          <w:tcPr>
            <w:tcW w:w="6339" w:type="dxa"/>
            <w:shd w:val="clear" w:color="000000" w:fill="FFFFFF"/>
            <w:vAlign w:val="center"/>
          </w:tcPr>
          <w:p w:rsidR="0090716A" w:rsidRDefault="0090716A" w:rsidP="0090716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10/100BaseT</w:t>
            </w:r>
            <w:r>
              <w:rPr>
                <w:rFonts w:ascii="Arial" w:hAnsi="Arial" w:cs="Arial"/>
                <w:sz w:val="18"/>
                <w:szCs w:val="18"/>
              </w:rPr>
              <w:t>（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）</w:t>
            </w:r>
            <w:r>
              <w:rPr>
                <w:rFonts w:ascii="Arial" w:hAnsi="Arial" w:cs="Arial"/>
                <w:sz w:val="18"/>
                <w:szCs w:val="18"/>
              </w:rPr>
              <w:t>Auto</w:t>
            </w:r>
          </w:p>
        </w:tc>
      </w:tr>
      <w:tr w:rsidR="0090716A" w:rsidTr="0090716A">
        <w:trPr>
          <w:trHeight w:val="90"/>
        </w:trPr>
        <w:tc>
          <w:tcPr>
            <w:tcW w:w="2324" w:type="dxa"/>
            <w:shd w:val="clear" w:color="000000" w:fill="DBE5F1"/>
            <w:vAlign w:val="center"/>
          </w:tcPr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Transmission Mode</w:t>
            </w:r>
          </w:p>
        </w:tc>
        <w:tc>
          <w:tcPr>
            <w:tcW w:w="6339" w:type="dxa"/>
            <w:shd w:val="clear" w:color="000000" w:fill="FFFFFF"/>
            <w:vAlign w:val="center"/>
          </w:tcPr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Store and Forward(full wirespeed)</w:t>
            </w:r>
          </w:p>
        </w:tc>
      </w:tr>
      <w:tr w:rsidR="0090716A" w:rsidTr="0090716A">
        <w:trPr>
          <w:trHeight w:val="90"/>
        </w:trPr>
        <w:tc>
          <w:tcPr>
            <w:tcW w:w="2324" w:type="dxa"/>
            <w:shd w:val="clear" w:color="000000" w:fill="DBE5F1"/>
            <w:vAlign w:val="center"/>
          </w:tcPr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Bandwidth </w:t>
            </w:r>
          </w:p>
        </w:tc>
        <w:tc>
          <w:tcPr>
            <w:tcW w:w="6339" w:type="dxa"/>
            <w:shd w:val="clear" w:color="000000" w:fill="FFFFFF"/>
            <w:vAlign w:val="center"/>
          </w:tcPr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56Gbps  </w:t>
            </w:r>
          </w:p>
        </w:tc>
      </w:tr>
      <w:tr w:rsidR="0090716A" w:rsidTr="0090716A">
        <w:trPr>
          <w:trHeight w:val="90"/>
        </w:trPr>
        <w:tc>
          <w:tcPr>
            <w:tcW w:w="2324" w:type="dxa"/>
            <w:shd w:val="clear" w:color="000000" w:fill="DBE5F1"/>
            <w:vAlign w:val="center"/>
          </w:tcPr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Packet Forwarding </w:t>
            </w:r>
          </w:p>
        </w:tc>
        <w:tc>
          <w:tcPr>
            <w:tcW w:w="6339" w:type="dxa"/>
            <w:shd w:val="clear" w:color="000000" w:fill="FFFFFF"/>
            <w:vAlign w:val="center"/>
          </w:tcPr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40.32Mpps</w:t>
            </w:r>
          </w:p>
        </w:tc>
      </w:tr>
      <w:tr w:rsidR="0090716A" w:rsidTr="0090716A">
        <w:trPr>
          <w:trHeight w:val="90"/>
        </w:trPr>
        <w:tc>
          <w:tcPr>
            <w:tcW w:w="2324" w:type="dxa"/>
            <w:shd w:val="clear" w:color="000000" w:fill="DBE5F1"/>
            <w:vAlign w:val="center"/>
          </w:tcPr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MAC Address</w:t>
            </w:r>
          </w:p>
        </w:tc>
        <w:tc>
          <w:tcPr>
            <w:tcW w:w="6339" w:type="dxa"/>
            <w:shd w:val="clear" w:color="000000" w:fill="FFFFFF"/>
            <w:vAlign w:val="center"/>
          </w:tcPr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8K</w:t>
            </w:r>
          </w:p>
        </w:tc>
      </w:tr>
      <w:tr w:rsidR="0090716A" w:rsidTr="0090716A">
        <w:trPr>
          <w:trHeight w:val="365"/>
        </w:trPr>
        <w:tc>
          <w:tcPr>
            <w:tcW w:w="2324" w:type="dxa"/>
            <w:shd w:val="clear" w:color="000000" w:fill="DBE5F1"/>
            <w:vAlign w:val="center"/>
          </w:tcPr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Buffer </w:t>
            </w:r>
          </w:p>
        </w:tc>
        <w:tc>
          <w:tcPr>
            <w:tcW w:w="6339" w:type="dxa"/>
            <w:shd w:val="clear" w:color="000000" w:fill="FFFFFF"/>
            <w:vAlign w:val="center"/>
          </w:tcPr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4.1M</w:t>
            </w:r>
          </w:p>
        </w:tc>
      </w:tr>
      <w:tr w:rsidR="0090716A" w:rsidTr="0090716A">
        <w:trPr>
          <w:trHeight w:val="90"/>
        </w:trPr>
        <w:tc>
          <w:tcPr>
            <w:tcW w:w="2324" w:type="dxa"/>
            <w:shd w:val="clear" w:color="000000" w:fill="DBE5F1"/>
            <w:vAlign w:val="center"/>
          </w:tcPr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Transmission Distance</w:t>
            </w:r>
          </w:p>
        </w:tc>
        <w:tc>
          <w:tcPr>
            <w:tcW w:w="6339" w:type="dxa"/>
            <w:shd w:val="clear" w:color="000000" w:fill="FFFFFF"/>
            <w:vAlign w:val="center"/>
          </w:tcPr>
          <w:p w:rsidR="0090716A" w:rsidRDefault="0090716A" w:rsidP="0090716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10BASE-T </w:t>
            </w:r>
            <w:r>
              <w:rPr>
                <w:rFonts w:ascii="Arial" w:hAnsi="Arial" w:cs="Arial"/>
                <w:sz w:val="18"/>
                <w:szCs w:val="18"/>
              </w:rPr>
              <w:t>：</w:t>
            </w:r>
            <w:r>
              <w:rPr>
                <w:rFonts w:ascii="Arial" w:hAnsi="Arial" w:cs="Arial"/>
                <w:sz w:val="18"/>
                <w:szCs w:val="18"/>
              </w:rPr>
              <w:t xml:space="preserve"> Cat3,4,5 UTP(≤250 meter) </w:t>
            </w:r>
          </w:p>
          <w:p w:rsidR="0090716A" w:rsidRDefault="0090716A" w:rsidP="0090716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100BASE-TX </w:t>
            </w:r>
            <w:r>
              <w:rPr>
                <w:rFonts w:ascii="Arial" w:hAnsi="Arial" w:cs="Arial"/>
                <w:sz w:val="18"/>
                <w:szCs w:val="18"/>
              </w:rPr>
              <w:t>：</w:t>
            </w:r>
            <w:r>
              <w:rPr>
                <w:rFonts w:ascii="Arial" w:hAnsi="Arial" w:cs="Arial"/>
                <w:sz w:val="18"/>
                <w:szCs w:val="18"/>
              </w:rPr>
              <w:t xml:space="preserve"> Cat5 or later UTP(150 meter) </w:t>
            </w:r>
          </w:p>
          <w:p w:rsidR="0090716A" w:rsidRDefault="0090716A" w:rsidP="0090716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1000BASE-TX </w:t>
            </w:r>
            <w:r>
              <w:rPr>
                <w:rFonts w:ascii="Arial" w:hAnsi="Arial" w:cs="Arial"/>
                <w:sz w:val="18"/>
                <w:szCs w:val="18"/>
              </w:rPr>
              <w:t>：</w:t>
            </w:r>
            <w:r>
              <w:rPr>
                <w:rFonts w:ascii="Arial" w:hAnsi="Arial" w:cs="Arial"/>
                <w:sz w:val="18"/>
                <w:szCs w:val="18"/>
              </w:rPr>
              <w:t xml:space="preserve"> Cat6 or later UTP(150 meter)</w:t>
            </w:r>
          </w:p>
          <w:p w:rsidR="0090716A" w:rsidRDefault="0090716A" w:rsidP="0090716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1000BASE-SX:62.5μm/50μm MMF(2m~550m)</w:t>
            </w:r>
          </w:p>
          <w:p w:rsidR="0090716A" w:rsidRDefault="0090716A" w:rsidP="0090716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1000BASE-LX:62.5μm/50μm MM(2m~550m) or 10μm SMF(2m~5000m)</w:t>
            </w:r>
          </w:p>
        </w:tc>
      </w:tr>
      <w:tr w:rsidR="0090716A" w:rsidTr="0090716A">
        <w:trPr>
          <w:trHeight w:val="364"/>
        </w:trPr>
        <w:tc>
          <w:tcPr>
            <w:tcW w:w="2324" w:type="dxa"/>
            <w:shd w:val="clear" w:color="000000" w:fill="DBE5F1"/>
            <w:vAlign w:val="center"/>
          </w:tcPr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Power Pin</w:t>
            </w:r>
          </w:p>
        </w:tc>
        <w:tc>
          <w:tcPr>
            <w:tcW w:w="6339" w:type="dxa"/>
            <w:shd w:val="clear" w:color="000000" w:fill="FFFFFF"/>
            <w:vAlign w:val="center"/>
          </w:tcPr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Default 1/2(+)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3/6(-)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Optional order4/5(+)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7/8(-)</w:t>
            </w:r>
          </w:p>
        </w:tc>
      </w:tr>
      <w:tr w:rsidR="0090716A" w:rsidTr="0090716A">
        <w:trPr>
          <w:trHeight w:val="339"/>
        </w:trPr>
        <w:tc>
          <w:tcPr>
            <w:tcW w:w="2324" w:type="dxa"/>
            <w:shd w:val="clear" w:color="000000" w:fill="DBE5F1"/>
            <w:vAlign w:val="center"/>
          </w:tcPr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Single port power</w:t>
            </w:r>
          </w:p>
        </w:tc>
        <w:tc>
          <w:tcPr>
            <w:tcW w:w="6339" w:type="dxa"/>
            <w:vAlign w:val="center"/>
          </w:tcPr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Average 15.4W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MAX 30W </w:t>
            </w:r>
          </w:p>
        </w:tc>
      </w:tr>
      <w:tr w:rsidR="0090716A" w:rsidTr="0090716A">
        <w:trPr>
          <w:trHeight w:val="417"/>
        </w:trPr>
        <w:tc>
          <w:tcPr>
            <w:tcW w:w="2324" w:type="dxa"/>
            <w:shd w:val="clear" w:color="000000" w:fill="DBE5F1"/>
            <w:vAlign w:val="center"/>
          </w:tcPr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Total power/Input voltage</w:t>
            </w:r>
          </w:p>
        </w:tc>
        <w:tc>
          <w:tcPr>
            <w:tcW w:w="6339" w:type="dxa"/>
            <w:vAlign w:val="center"/>
          </w:tcPr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MAX 3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0W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AC100-240V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50/60HZ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90716A" w:rsidTr="0090716A">
        <w:trPr>
          <w:trHeight w:val="327"/>
        </w:trPr>
        <w:tc>
          <w:tcPr>
            <w:tcW w:w="2324" w:type="dxa"/>
            <w:shd w:val="clear" w:color="000000" w:fill="DBE5F1"/>
            <w:vAlign w:val="center"/>
          </w:tcPr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 xml:space="preserve">Watt </w:t>
            </w:r>
          </w:p>
        </w:tc>
        <w:tc>
          <w:tcPr>
            <w:tcW w:w="6339" w:type="dxa"/>
            <w:vAlign w:val="center"/>
          </w:tcPr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Standby Power Consumption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≤20W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；</w:t>
            </w:r>
          </w:p>
        </w:tc>
      </w:tr>
      <w:tr w:rsidR="0090716A" w:rsidTr="0090716A">
        <w:trPr>
          <w:trHeight w:val="991"/>
        </w:trPr>
        <w:tc>
          <w:tcPr>
            <w:tcW w:w="2324" w:type="dxa"/>
            <w:shd w:val="clear" w:color="000000" w:fill="DBE5F1"/>
            <w:vAlign w:val="center"/>
          </w:tcPr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LED Indicator</w:t>
            </w:r>
          </w:p>
        </w:tc>
        <w:tc>
          <w:tcPr>
            <w:tcW w:w="6339" w:type="dxa"/>
            <w:vAlign w:val="center"/>
          </w:tcPr>
          <w:p w:rsidR="0090716A" w:rsidRDefault="0090716A" w:rsidP="0090716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PWR:</w:t>
            </w:r>
            <w:r>
              <w:rPr>
                <w:rFonts w:ascii="Arial" w:hAnsi="Arial" w:cs="Arial"/>
                <w:sz w:val="18"/>
                <w:szCs w:val="18"/>
              </w:rPr>
              <w:t>Power LED</w:t>
            </w:r>
          </w:p>
          <w:p w:rsidR="0090716A" w:rsidRDefault="0090716A" w:rsidP="0090716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1-16</w:t>
            </w:r>
            <w:r>
              <w:rPr>
                <w:rFonts w:ascii="Arial" w:hAnsi="Arial" w:cs="Arial" w:hint="eastAsia"/>
                <w:sz w:val="18"/>
                <w:szCs w:val="18"/>
              </w:rPr>
              <w:t>:(</w:t>
            </w:r>
            <w:r>
              <w:rPr>
                <w:rFonts w:ascii="Arial" w:hAnsi="Arial" w:cs="Arial"/>
                <w:sz w:val="18"/>
                <w:szCs w:val="18"/>
              </w:rPr>
              <w:t>Link LED=10/100M Link</w:t>
            </w:r>
            <w:r>
              <w:rPr>
                <w:rFonts w:ascii="Arial" w:hAnsi="Arial" w:cs="Arial"/>
                <w:sz w:val="18"/>
                <w:szCs w:val="18"/>
              </w:rPr>
              <w:t>、</w:t>
            </w:r>
            <w:r>
              <w:rPr>
                <w:rFonts w:ascii="Arial" w:hAnsi="Arial" w:cs="Arial"/>
                <w:sz w:val="18"/>
                <w:szCs w:val="18"/>
              </w:rPr>
              <w:t>1000M=Gigabit Link</w:t>
            </w:r>
            <w:r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  <w:p w:rsidR="0090716A" w:rsidRDefault="0090716A" w:rsidP="0090716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17 18:(SFP LED)</w:t>
            </w:r>
          </w:p>
        </w:tc>
      </w:tr>
      <w:tr w:rsidR="0090716A" w:rsidTr="0090716A">
        <w:trPr>
          <w:trHeight w:val="442"/>
        </w:trPr>
        <w:tc>
          <w:tcPr>
            <w:tcW w:w="2324" w:type="dxa"/>
            <w:shd w:val="clear" w:color="000000" w:fill="DBE5F1"/>
            <w:vAlign w:val="center"/>
          </w:tcPr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Power Input</w:t>
            </w:r>
          </w:p>
        </w:tc>
        <w:tc>
          <w:tcPr>
            <w:tcW w:w="6339" w:type="dxa"/>
            <w:vAlign w:val="center"/>
          </w:tcPr>
          <w:p w:rsidR="0090716A" w:rsidRDefault="0090716A" w:rsidP="0090716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Built-in power AC</w:t>
            </w:r>
            <w:r>
              <w:rPr>
                <w:rFonts w:ascii="Arial" w:hAnsi="Arial" w:cs="Arial"/>
                <w:sz w:val="18"/>
                <w:szCs w:val="18"/>
              </w:rPr>
              <w:t>：</w:t>
            </w:r>
            <w:r>
              <w:rPr>
                <w:rFonts w:ascii="Arial" w:hAnsi="Arial" w:cs="Arial"/>
                <w:sz w:val="18"/>
                <w:szCs w:val="18"/>
              </w:rPr>
              <w:t>100</w:t>
            </w:r>
            <w:r>
              <w:rPr>
                <w:rFonts w:ascii="Arial" w:hAnsi="Arial" w:cs="Arial"/>
                <w:sz w:val="18"/>
                <w:szCs w:val="18"/>
              </w:rPr>
              <w:t>～</w:t>
            </w:r>
            <w:r>
              <w:rPr>
                <w:rFonts w:ascii="Arial" w:hAnsi="Arial" w:cs="Arial"/>
                <w:sz w:val="18"/>
                <w:szCs w:val="18"/>
              </w:rPr>
              <w:t>240V 50-60Hz 1A</w:t>
            </w:r>
          </w:p>
        </w:tc>
      </w:tr>
      <w:tr w:rsidR="0090716A" w:rsidTr="0090716A">
        <w:trPr>
          <w:trHeight w:val="90"/>
        </w:trPr>
        <w:tc>
          <w:tcPr>
            <w:tcW w:w="2324" w:type="dxa"/>
            <w:shd w:val="clear" w:color="000000" w:fill="DBE5F1"/>
            <w:vAlign w:val="center"/>
          </w:tcPr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Operating Temperature/Humidity</w:t>
            </w:r>
          </w:p>
        </w:tc>
        <w:tc>
          <w:tcPr>
            <w:tcW w:w="6339" w:type="dxa"/>
            <w:vAlign w:val="center"/>
          </w:tcPr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-10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+55°C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5%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90% RH Non coagulation</w:t>
            </w:r>
          </w:p>
        </w:tc>
      </w:tr>
      <w:tr w:rsidR="0090716A" w:rsidTr="0090716A">
        <w:trPr>
          <w:trHeight w:val="90"/>
        </w:trPr>
        <w:tc>
          <w:tcPr>
            <w:tcW w:w="2324" w:type="dxa"/>
            <w:shd w:val="clear" w:color="000000" w:fill="DBE5F1"/>
            <w:vAlign w:val="center"/>
          </w:tcPr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Storage Temperature/Humidity</w:t>
            </w:r>
          </w:p>
        </w:tc>
        <w:tc>
          <w:tcPr>
            <w:tcW w:w="6339" w:type="dxa"/>
            <w:vAlign w:val="center"/>
          </w:tcPr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-40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+75°C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5%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95% RH Non coagulation</w:t>
            </w:r>
          </w:p>
        </w:tc>
      </w:tr>
      <w:tr w:rsidR="0090716A" w:rsidTr="0090716A">
        <w:trPr>
          <w:trHeight w:val="90"/>
        </w:trPr>
        <w:tc>
          <w:tcPr>
            <w:tcW w:w="2324" w:type="dxa"/>
            <w:shd w:val="clear" w:color="000000" w:fill="DBE5F1"/>
            <w:vAlign w:val="center"/>
          </w:tcPr>
          <w:p w:rsidR="0090716A" w:rsidRDefault="0090716A" w:rsidP="0090716A">
            <w:pPr>
              <w:widowControl/>
              <w:ind w:left="900" w:hangingChars="500" w:hanging="90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Product size/Packing</w:t>
            </w:r>
          </w:p>
          <w:p w:rsidR="0090716A" w:rsidRDefault="0090716A" w:rsidP="0090716A">
            <w:pPr>
              <w:widowControl/>
              <w:ind w:left="900" w:hangingChars="500" w:hanging="90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size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L*W*H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）</w:t>
            </w:r>
          </w:p>
        </w:tc>
        <w:tc>
          <w:tcPr>
            <w:tcW w:w="6339" w:type="dxa"/>
            <w:shd w:val="clear" w:color="000000" w:fill="FFFFFF"/>
            <w:vAlign w:val="center"/>
          </w:tcPr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440mm*290mm*45mm</w:t>
            </w:r>
          </w:p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515mm*375mm*95mm</w:t>
            </w:r>
          </w:p>
        </w:tc>
      </w:tr>
      <w:tr w:rsidR="0090716A" w:rsidTr="0090716A">
        <w:trPr>
          <w:trHeight w:val="90"/>
        </w:trPr>
        <w:tc>
          <w:tcPr>
            <w:tcW w:w="2324" w:type="dxa"/>
            <w:shd w:val="clear" w:color="000000" w:fill="DBE5F1"/>
            <w:vAlign w:val="center"/>
          </w:tcPr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N.W/G.W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kg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）</w:t>
            </w:r>
          </w:p>
        </w:tc>
        <w:tc>
          <w:tcPr>
            <w:tcW w:w="6339" w:type="dxa"/>
            <w:vAlign w:val="center"/>
          </w:tcPr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3.2kg/3.9kg</w:t>
            </w:r>
          </w:p>
        </w:tc>
      </w:tr>
      <w:tr w:rsidR="0090716A" w:rsidTr="0090716A">
        <w:trPr>
          <w:trHeight w:val="90"/>
        </w:trPr>
        <w:tc>
          <w:tcPr>
            <w:tcW w:w="2324" w:type="dxa"/>
            <w:shd w:val="clear" w:color="000000" w:fill="DBE5F1"/>
            <w:vAlign w:val="center"/>
          </w:tcPr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Installation</w:t>
            </w:r>
          </w:p>
        </w:tc>
        <w:tc>
          <w:tcPr>
            <w:tcW w:w="6339" w:type="dxa"/>
            <w:vAlign w:val="center"/>
          </w:tcPr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Rack-mount(optional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machine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hanger spare parts)</w:t>
            </w:r>
          </w:p>
        </w:tc>
      </w:tr>
      <w:tr w:rsidR="0090716A" w:rsidTr="0090716A">
        <w:trPr>
          <w:trHeight w:val="90"/>
        </w:trPr>
        <w:tc>
          <w:tcPr>
            <w:tcW w:w="2324" w:type="dxa"/>
            <w:shd w:val="clear" w:color="000000" w:fill="DBE5F1"/>
            <w:vAlign w:val="center"/>
          </w:tcPr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Lightning protection level </w:t>
            </w:r>
          </w:p>
        </w:tc>
        <w:tc>
          <w:tcPr>
            <w:tcW w:w="6339" w:type="dxa"/>
            <w:vAlign w:val="center"/>
          </w:tcPr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3KV 8/20us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；</w:t>
            </w:r>
          </w:p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IP30</w:t>
            </w:r>
          </w:p>
        </w:tc>
      </w:tr>
      <w:tr w:rsidR="0090716A" w:rsidTr="0090716A">
        <w:trPr>
          <w:trHeight w:val="90"/>
        </w:trPr>
        <w:tc>
          <w:tcPr>
            <w:tcW w:w="2324" w:type="dxa"/>
            <w:shd w:val="clear" w:color="000000" w:fill="DBE5F1"/>
            <w:vAlign w:val="center"/>
          </w:tcPr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Certificate </w:t>
            </w:r>
          </w:p>
        </w:tc>
        <w:tc>
          <w:tcPr>
            <w:tcW w:w="6339" w:type="dxa"/>
            <w:vAlign w:val="center"/>
          </w:tcPr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CE mark, commercial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CE/LVD EN60950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br/>
              <w:t>FCC Part 15 Class B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RoHS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；</w:t>
            </w:r>
          </w:p>
        </w:tc>
      </w:tr>
      <w:tr w:rsidR="0090716A" w:rsidTr="0090716A">
        <w:trPr>
          <w:trHeight w:val="90"/>
        </w:trPr>
        <w:tc>
          <w:tcPr>
            <w:tcW w:w="2324" w:type="dxa"/>
            <w:shd w:val="clear" w:color="000000" w:fill="DBE5F1"/>
            <w:vAlign w:val="center"/>
          </w:tcPr>
          <w:p w:rsidR="0090716A" w:rsidRDefault="0090716A" w:rsidP="0090716A">
            <w:pPr>
              <w:pStyle w:val="a6"/>
              <w:spacing w:before="100" w:beforeAutospacing="1" w:after="100" w:afterAutospacing="1"/>
              <w:ind w:firstLineChars="0" w:firstLine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Warranty </w:t>
            </w:r>
          </w:p>
        </w:tc>
        <w:tc>
          <w:tcPr>
            <w:tcW w:w="6339" w:type="dxa"/>
            <w:vAlign w:val="center"/>
          </w:tcPr>
          <w:p w:rsidR="0090716A" w:rsidRDefault="0090716A" w:rsidP="009071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Whole device for 1 year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full wirespeed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）</w:t>
            </w:r>
          </w:p>
        </w:tc>
      </w:tr>
    </w:tbl>
    <w:p w:rsidR="0090716A" w:rsidRPr="0090716A" w:rsidRDefault="0090716A">
      <w:pPr>
        <w:ind w:firstLine="309"/>
        <w:jc w:val="left"/>
      </w:pPr>
    </w:p>
    <w:sectPr w:rsidR="0090716A" w:rsidRPr="0090716A" w:rsidSect="00047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97B" w:rsidRDefault="001A297B" w:rsidP="003809F3">
      <w:r>
        <w:separator/>
      </w:r>
    </w:p>
  </w:endnote>
  <w:endnote w:type="continuationSeparator" w:id="1">
    <w:p w:rsidR="001A297B" w:rsidRDefault="001A297B" w:rsidP="00380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97B" w:rsidRDefault="001A297B" w:rsidP="003809F3">
      <w:r>
        <w:separator/>
      </w:r>
    </w:p>
  </w:footnote>
  <w:footnote w:type="continuationSeparator" w:id="1">
    <w:p w:rsidR="001A297B" w:rsidRDefault="001A297B" w:rsidP="003809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8667699"/>
    <w:rsid w:val="00024C36"/>
    <w:rsid w:val="000253F5"/>
    <w:rsid w:val="00037E33"/>
    <w:rsid w:val="00047245"/>
    <w:rsid w:val="00054F6B"/>
    <w:rsid w:val="000631D6"/>
    <w:rsid w:val="000C49E2"/>
    <w:rsid w:val="000D4051"/>
    <w:rsid w:val="001A297B"/>
    <w:rsid w:val="001B2C32"/>
    <w:rsid w:val="001B5340"/>
    <w:rsid w:val="002636CA"/>
    <w:rsid w:val="00263C34"/>
    <w:rsid w:val="002E4D20"/>
    <w:rsid w:val="003766B5"/>
    <w:rsid w:val="003809F3"/>
    <w:rsid w:val="00384043"/>
    <w:rsid w:val="00392333"/>
    <w:rsid w:val="003B5312"/>
    <w:rsid w:val="00430F73"/>
    <w:rsid w:val="00437075"/>
    <w:rsid w:val="004538B3"/>
    <w:rsid w:val="00501809"/>
    <w:rsid w:val="00574474"/>
    <w:rsid w:val="005F1B76"/>
    <w:rsid w:val="005F40EE"/>
    <w:rsid w:val="00615F2B"/>
    <w:rsid w:val="00712EB0"/>
    <w:rsid w:val="00780D2C"/>
    <w:rsid w:val="00843961"/>
    <w:rsid w:val="008F209A"/>
    <w:rsid w:val="0090716A"/>
    <w:rsid w:val="00917D1B"/>
    <w:rsid w:val="00A50E02"/>
    <w:rsid w:val="00BA431E"/>
    <w:rsid w:val="00BE5ECD"/>
    <w:rsid w:val="00BF3084"/>
    <w:rsid w:val="00C4537D"/>
    <w:rsid w:val="00CA1118"/>
    <w:rsid w:val="00CA3193"/>
    <w:rsid w:val="00CB2128"/>
    <w:rsid w:val="00DC5623"/>
    <w:rsid w:val="00DD1E7F"/>
    <w:rsid w:val="00E16835"/>
    <w:rsid w:val="00E86473"/>
    <w:rsid w:val="00EA385C"/>
    <w:rsid w:val="00ED2444"/>
    <w:rsid w:val="00F261DB"/>
    <w:rsid w:val="00F76953"/>
    <w:rsid w:val="00F82D78"/>
    <w:rsid w:val="03C3428A"/>
    <w:rsid w:val="1244159A"/>
    <w:rsid w:val="1B3C418F"/>
    <w:rsid w:val="49DA3754"/>
    <w:rsid w:val="58667699"/>
    <w:rsid w:val="5C306EF3"/>
    <w:rsid w:val="681D7374"/>
    <w:rsid w:val="737A0C42"/>
    <w:rsid w:val="74B02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24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047245"/>
    <w:rPr>
      <w:sz w:val="18"/>
      <w:szCs w:val="18"/>
    </w:rPr>
  </w:style>
  <w:style w:type="paragraph" w:styleId="a4">
    <w:name w:val="footer"/>
    <w:basedOn w:val="a"/>
    <w:link w:val="Char0"/>
    <w:qFormat/>
    <w:rsid w:val="00047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047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rsid w:val="0004724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47245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04724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04724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047245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uiPriority w:val="59"/>
    <w:rsid w:val="003809F3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899343-0304-45F4-AA33-9C1520B4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夏末未央</dc:creator>
  <cp:lastModifiedBy>付雷</cp:lastModifiedBy>
  <cp:revision>21</cp:revision>
  <dcterms:created xsi:type="dcterms:W3CDTF">2019-05-07T06:08:00Z</dcterms:created>
  <dcterms:modified xsi:type="dcterms:W3CDTF">2019-07-10T14:21:00Z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